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GTM and Sales Acceleration Readiness  ·  Deliver  ·  New (from DL8)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Customer Success Story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Capture a customer win in a consistent format your sellers and Extreme can use in proposals, on your website, and in joint marketing.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Interview the customer 60–90 days after go-live.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Quantify outcomes wherever possible.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Get customer approval before publishing; share with your Extreme partner team for co-marketing.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Story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content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Headline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One sentence with the outcome.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Customer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Name, industry, size, locations.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Challenge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What was not working and why it mattered.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Solution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Your managed service and the Extreme technology behind it.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Results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Quantified outcomes: uptime, tickets, cost, time saved, user experience.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Customer quote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Approved quote with name and title.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Approval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Approved by, date, permitted uses.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Interview questions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7380"/>
      </w:tblGrid>
      <w:tr>
        <w:trPr>
          <w:cantSplit/>
          <w:tblHeader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#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Question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1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What prompted you to look for a managed service?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2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What alternatives did you consider?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3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What has changed since go-live?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4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Can you quantify the impact?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7"/>
                <w:szCs w:val="17"/>
              </w:rPr>
              <w:t xml:space="preserve">5</w:t>
            </w:r>
          </w:p>
        </w:tc>
        <w:tc>
          <w:tcPr>
            <w:tcW w:type="dxa" w:w="73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5F5F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 w:val="false"/>
                <w:bCs w:val="false"/>
                <w:color w:val="1A1A1F"/>
                <w:sz w:val="17"/>
                <w:szCs w:val="17"/>
              </w:rPr>
              <w:t xml:space="preserve">What would you tell a peer considering this service?</w:t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DL8  ·  AMP UP! support: AMP UP! Managed Services Optimization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ub1jtokyp-x782ccdyv5n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playbook.extrememsp.com/gtm#success-story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ub1jtokyp-x782ccdyv5n" Type="http://schemas.openxmlformats.org/officeDocument/2006/relationships/hyperlink" Target="https://playbook.extrememsp.com/gtm#success-story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Success Story</dc:title>
  <dc:creator>Extreme Networks | nVision Consulting Group</dc:creator>
  <dc:description>Capture a customer win in a consistent format your sellers and Extreme can use in proposals, on your website, and in joint marketing.</dc:description>
  <cp:lastModifiedBy>Un-named</cp:lastModifiedBy>
  <cp:revision>1</cp:revision>
  <dcterms:created xsi:type="dcterms:W3CDTF">2026-10-08T15:02:06.777Z</dcterms:created>
  <dcterms:modified xsi:type="dcterms:W3CDTF">2026-10-08T15:02:06.777Z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